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E8F" w:rsidRDefault="00475DD5" w:rsidP="00CB2B1B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ISTITUTO COMPRENSIVO “G. FERRARI” (VC)</w:t>
      </w:r>
    </w:p>
    <w:p w:rsidR="00CB2B1B" w:rsidRPr="00CB2B1B" w:rsidRDefault="00CB2B1B" w:rsidP="00CB2B1B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CB2B1B">
        <w:rPr>
          <w:rFonts w:ascii="Times New Roman" w:hAnsi="Times New Roman"/>
          <w:b/>
          <w:bCs/>
          <w:sz w:val="24"/>
          <w:szCs w:val="24"/>
        </w:rPr>
        <w:t>PROGRAMMAZIONE ANNUALE D'ISTITUTO</w:t>
      </w:r>
    </w:p>
    <w:p w:rsidR="00CB2B1B" w:rsidRPr="00CB2B1B" w:rsidRDefault="00CB2B1B" w:rsidP="00CB2B1B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CB2B1B">
        <w:rPr>
          <w:rFonts w:ascii="Times New Roman" w:hAnsi="Times New Roman"/>
          <w:b/>
          <w:bCs/>
          <w:sz w:val="24"/>
          <w:szCs w:val="24"/>
        </w:rPr>
        <w:t>A.S. 2015 – 2016</w:t>
      </w:r>
    </w:p>
    <w:p w:rsidR="00CB2B1B" w:rsidRPr="00CB2B1B" w:rsidRDefault="00CB2B1B" w:rsidP="00CB2B1B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CB2B1B">
        <w:rPr>
          <w:rFonts w:ascii="Times New Roman" w:hAnsi="Times New Roman"/>
          <w:b/>
          <w:bCs/>
          <w:sz w:val="24"/>
          <w:szCs w:val="24"/>
        </w:rPr>
        <w:t xml:space="preserve">LINGUA INGLESE - </w:t>
      </w:r>
      <w:r>
        <w:rPr>
          <w:rFonts w:ascii="Times New Roman" w:hAnsi="Times New Roman"/>
          <w:b/>
          <w:bCs/>
          <w:sz w:val="24"/>
          <w:szCs w:val="24"/>
        </w:rPr>
        <w:t>CLASSE SECONDA</w:t>
      </w:r>
    </w:p>
    <w:p w:rsidR="00CB2B1B" w:rsidRPr="00621E7F" w:rsidRDefault="00CB2B1B" w:rsidP="000058C5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50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8"/>
        <w:gridCol w:w="4537"/>
        <w:gridCol w:w="3828"/>
        <w:gridCol w:w="3965"/>
      </w:tblGrid>
      <w:tr w:rsidR="008E5B36" w:rsidRPr="008E5B36" w:rsidTr="00CB2B1B">
        <w:trPr>
          <w:trHeight w:val="275"/>
        </w:trPr>
        <w:tc>
          <w:tcPr>
            <w:tcW w:w="808" w:type="pct"/>
          </w:tcPr>
          <w:p w:rsidR="008E5B36" w:rsidRPr="008E5B36" w:rsidRDefault="008E5B36" w:rsidP="008E5B36">
            <w:pPr>
              <w:jc w:val="center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8E5B36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>INDICATORI</w:t>
            </w:r>
          </w:p>
        </w:tc>
        <w:tc>
          <w:tcPr>
            <w:tcW w:w="1542" w:type="pct"/>
            <w:tcBorders>
              <w:right w:val="single" w:sz="4" w:space="0" w:color="auto"/>
            </w:tcBorders>
          </w:tcPr>
          <w:p w:rsidR="008E5B36" w:rsidRPr="008E5B36" w:rsidRDefault="008E5B36" w:rsidP="008E5B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5B36">
              <w:rPr>
                <w:rFonts w:ascii="Times New Roman" w:hAnsi="Times New Roman"/>
                <w:b/>
                <w:sz w:val="24"/>
                <w:szCs w:val="24"/>
              </w:rPr>
              <w:t>OBIETTIVI GENERALI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B36" w:rsidRPr="008E5B36" w:rsidRDefault="008E5B36" w:rsidP="008E5B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5B36">
              <w:rPr>
                <w:rFonts w:ascii="Times New Roman" w:hAnsi="Times New Roman"/>
                <w:b/>
                <w:sz w:val="24"/>
                <w:szCs w:val="24"/>
              </w:rPr>
              <w:t>OBIETTIVI SPECIFICI</w:t>
            </w:r>
          </w:p>
        </w:tc>
        <w:tc>
          <w:tcPr>
            <w:tcW w:w="1348" w:type="pct"/>
            <w:tcBorders>
              <w:left w:val="single" w:sz="4" w:space="0" w:color="auto"/>
            </w:tcBorders>
          </w:tcPr>
          <w:p w:rsidR="008E5B36" w:rsidRPr="008E5B36" w:rsidRDefault="008E5B36" w:rsidP="008E5B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5B36">
              <w:rPr>
                <w:rFonts w:ascii="Times New Roman" w:hAnsi="Times New Roman"/>
                <w:b/>
                <w:sz w:val="24"/>
                <w:szCs w:val="24"/>
              </w:rPr>
              <w:t>OBIETTIVI MINIMI</w:t>
            </w:r>
          </w:p>
        </w:tc>
      </w:tr>
      <w:tr w:rsidR="00CB2B1B" w:rsidRPr="00613DFC" w:rsidTr="00CB2B1B">
        <w:trPr>
          <w:trHeight w:val="912"/>
        </w:trPr>
        <w:tc>
          <w:tcPr>
            <w:tcW w:w="808" w:type="pct"/>
            <w:vMerge w:val="restart"/>
          </w:tcPr>
          <w:p w:rsidR="00CB2B1B" w:rsidRPr="00613DFC" w:rsidRDefault="00CB2B1B" w:rsidP="00613D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B2B1B" w:rsidRPr="00613DFC" w:rsidRDefault="00CB2B1B" w:rsidP="00613D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DFC">
              <w:rPr>
                <w:rFonts w:ascii="Times New Roman" w:hAnsi="Times New Roman"/>
                <w:sz w:val="24"/>
                <w:szCs w:val="24"/>
              </w:rPr>
              <w:t>ASCOLTO</w:t>
            </w:r>
          </w:p>
          <w:p w:rsidR="00CB2B1B" w:rsidRPr="00613DFC" w:rsidRDefault="00CB2B1B" w:rsidP="00613D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2B1B" w:rsidRPr="00613DFC" w:rsidRDefault="00CB2B1B" w:rsidP="00613D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2B1B" w:rsidRPr="00613DFC" w:rsidRDefault="00CB2B1B" w:rsidP="00613D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DFC">
              <w:rPr>
                <w:rFonts w:ascii="Times New Roman" w:hAnsi="Times New Roman"/>
                <w:sz w:val="24"/>
                <w:szCs w:val="24"/>
              </w:rPr>
              <w:t>PARLATO</w:t>
            </w:r>
          </w:p>
          <w:p w:rsidR="00CB2B1B" w:rsidRPr="00613DFC" w:rsidRDefault="00CB2B1B" w:rsidP="00613D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2B1B" w:rsidRPr="00613DFC" w:rsidRDefault="00CB2B1B" w:rsidP="00613D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2B1B" w:rsidRDefault="00CB2B1B" w:rsidP="00613D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2B1B" w:rsidRDefault="00CB2B1B" w:rsidP="00613D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2B1B" w:rsidRDefault="00CB2B1B" w:rsidP="00613D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2B1B" w:rsidRDefault="00CB2B1B" w:rsidP="00613D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2B1B" w:rsidRPr="00613DFC" w:rsidRDefault="00CB2B1B" w:rsidP="00613D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DFC">
              <w:rPr>
                <w:rFonts w:ascii="Times New Roman" w:hAnsi="Times New Roman"/>
                <w:sz w:val="24"/>
                <w:szCs w:val="24"/>
              </w:rPr>
              <w:t xml:space="preserve">LETTURA </w:t>
            </w:r>
          </w:p>
          <w:p w:rsidR="00CB2B1B" w:rsidRPr="00613DFC" w:rsidRDefault="00CB2B1B" w:rsidP="00613D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2B1B" w:rsidRDefault="00CB2B1B" w:rsidP="00613D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2B1B" w:rsidRDefault="00CB2B1B" w:rsidP="00613D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2B1B" w:rsidRDefault="00CB2B1B" w:rsidP="00613D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2B1B" w:rsidRPr="00613DFC" w:rsidRDefault="00CB2B1B" w:rsidP="00613DF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DFC">
              <w:rPr>
                <w:rFonts w:ascii="Times New Roman" w:hAnsi="Times New Roman"/>
                <w:sz w:val="24"/>
                <w:szCs w:val="24"/>
              </w:rPr>
              <w:t>SCRITTURA</w:t>
            </w:r>
          </w:p>
          <w:p w:rsidR="00CB2B1B" w:rsidRPr="00613DFC" w:rsidRDefault="00CB2B1B" w:rsidP="005653F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2B1B" w:rsidRPr="00613DFC" w:rsidRDefault="00CB2B1B" w:rsidP="005653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pct"/>
            <w:vMerge w:val="restart"/>
            <w:tcBorders>
              <w:right w:val="single" w:sz="4" w:space="0" w:color="auto"/>
            </w:tcBorders>
          </w:tcPr>
          <w:p w:rsidR="00CB2B1B" w:rsidRPr="00613DFC" w:rsidRDefault="00CB2B1B" w:rsidP="00613D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2B1B" w:rsidRPr="00613DFC" w:rsidRDefault="00CB2B1B" w:rsidP="00613DFC">
            <w:pPr>
              <w:rPr>
                <w:rFonts w:ascii="Times New Roman" w:hAnsi="Times New Roman"/>
                <w:sz w:val="24"/>
                <w:szCs w:val="24"/>
              </w:rPr>
            </w:pPr>
            <w:r w:rsidRPr="00613DFC">
              <w:rPr>
                <w:rFonts w:ascii="Times New Roman" w:hAnsi="Times New Roman"/>
                <w:sz w:val="24"/>
                <w:szCs w:val="24"/>
              </w:rPr>
              <w:t>Comprendere istruzioni, espressioni e frasi di uso quotidiano.</w:t>
            </w:r>
          </w:p>
          <w:p w:rsidR="00CB2B1B" w:rsidRPr="00613DFC" w:rsidRDefault="00CB2B1B" w:rsidP="00613D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2B1B" w:rsidRPr="00613DFC" w:rsidRDefault="00CB2B1B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2B1B" w:rsidRPr="00613DFC" w:rsidRDefault="00CB2B1B" w:rsidP="00613DFC">
            <w:pPr>
              <w:rPr>
                <w:rFonts w:ascii="Times New Roman" w:hAnsi="Times New Roman"/>
                <w:sz w:val="24"/>
                <w:szCs w:val="24"/>
              </w:rPr>
            </w:pPr>
            <w:r w:rsidRPr="00613DFC">
              <w:rPr>
                <w:rFonts w:ascii="Times New Roman" w:hAnsi="Times New Roman"/>
                <w:sz w:val="24"/>
                <w:szCs w:val="24"/>
              </w:rPr>
              <w:t>Sostenere una semplice conversazione strutturata in domande e risposte, utilizzando la struttura e il lessico precedentemente appreso.</w:t>
            </w:r>
          </w:p>
          <w:p w:rsidR="00CB2B1B" w:rsidRPr="00613DFC" w:rsidRDefault="00CB2B1B" w:rsidP="00613D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2B1B" w:rsidRPr="00613DFC" w:rsidRDefault="00CB2B1B" w:rsidP="00613D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DFC">
              <w:rPr>
                <w:rFonts w:ascii="Times New Roman" w:hAnsi="Times New Roman"/>
                <w:sz w:val="24"/>
                <w:szCs w:val="24"/>
              </w:rPr>
              <w:t>Salutare e rispondere al saluto.</w:t>
            </w:r>
          </w:p>
          <w:p w:rsidR="00CB2B1B" w:rsidRPr="00613DFC" w:rsidRDefault="00CB2B1B" w:rsidP="00613D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2B1B" w:rsidRPr="00613DFC" w:rsidRDefault="00CB2B1B" w:rsidP="00613D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DFC">
              <w:rPr>
                <w:rFonts w:ascii="Times New Roman" w:hAnsi="Times New Roman"/>
                <w:sz w:val="24"/>
                <w:szCs w:val="24"/>
              </w:rPr>
              <w:t>Presentarsi e chiedere l’identità al proprio interlocutore.</w:t>
            </w:r>
          </w:p>
          <w:p w:rsidR="00CB2B1B" w:rsidRPr="00613DFC" w:rsidRDefault="00CB2B1B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2B1B" w:rsidRPr="00613DFC" w:rsidRDefault="00CB2B1B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2B1B" w:rsidRPr="00613DFC" w:rsidRDefault="00CB2B1B" w:rsidP="00613DFC">
            <w:pPr>
              <w:rPr>
                <w:rFonts w:ascii="Times New Roman" w:hAnsi="Times New Roman"/>
                <w:sz w:val="24"/>
                <w:szCs w:val="24"/>
              </w:rPr>
            </w:pPr>
            <w:r w:rsidRPr="00613DFC">
              <w:rPr>
                <w:rFonts w:ascii="Times New Roman" w:hAnsi="Times New Roman"/>
                <w:sz w:val="24"/>
                <w:szCs w:val="24"/>
              </w:rPr>
              <w:t xml:space="preserve">Comprendere brevi messaggi, accompagnati </w:t>
            </w:r>
            <w:r w:rsidRPr="00613DFC">
              <w:rPr>
                <w:rFonts w:ascii="Times New Roman" w:hAnsi="Times New Roman"/>
                <w:sz w:val="24"/>
                <w:szCs w:val="24"/>
              </w:rPr>
              <w:lastRenderedPageBreak/>
              <w:t>da supporti visivi, inerenti all’esperienza personale.</w:t>
            </w:r>
          </w:p>
          <w:p w:rsidR="00CB2B1B" w:rsidRDefault="00CB2B1B" w:rsidP="00613D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2B1B" w:rsidRPr="00613DFC" w:rsidRDefault="00CB2B1B" w:rsidP="00613D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DFC">
              <w:rPr>
                <w:rFonts w:ascii="Times New Roman" w:hAnsi="Times New Roman"/>
                <w:sz w:val="24"/>
                <w:szCs w:val="24"/>
              </w:rPr>
              <w:t>Leggere semplici frasi.</w:t>
            </w:r>
          </w:p>
          <w:p w:rsidR="00CB2B1B" w:rsidRPr="00613DFC" w:rsidRDefault="00CB2B1B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2B1B" w:rsidRPr="00613DFC" w:rsidRDefault="00CB2B1B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2B1B" w:rsidRPr="00613DFC" w:rsidRDefault="00CB2B1B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2B1B" w:rsidRPr="00613DFC" w:rsidRDefault="00CB2B1B" w:rsidP="00613D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DFC">
              <w:rPr>
                <w:rFonts w:ascii="Times New Roman" w:hAnsi="Times New Roman"/>
                <w:sz w:val="24"/>
                <w:szCs w:val="24"/>
              </w:rPr>
              <w:t>Copiare le parole accanto all’immagine.</w:t>
            </w:r>
          </w:p>
          <w:p w:rsidR="00CB2B1B" w:rsidRPr="00613DFC" w:rsidRDefault="00CB2B1B" w:rsidP="00613D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2B1B" w:rsidRPr="00613DFC" w:rsidRDefault="00CB2B1B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2B1B" w:rsidRDefault="00CB2B1B" w:rsidP="00691B9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2B1B" w:rsidRPr="00CB2B1B" w:rsidRDefault="00CB2B1B" w:rsidP="00691B98">
            <w:pPr>
              <w:rPr>
                <w:rFonts w:ascii="Times New Roman" w:hAnsi="Times New Roman"/>
                <w:sz w:val="24"/>
                <w:szCs w:val="24"/>
              </w:rPr>
            </w:pPr>
            <w:r w:rsidRPr="00CB2B1B">
              <w:rPr>
                <w:rFonts w:ascii="Times New Roman" w:hAnsi="Times New Roman"/>
                <w:sz w:val="24"/>
                <w:szCs w:val="24"/>
              </w:rPr>
              <w:t>Sapersi presentare, salutare in riferimento alle diverse parti del giorno e dire l’età.</w:t>
            </w:r>
          </w:p>
        </w:tc>
        <w:tc>
          <w:tcPr>
            <w:tcW w:w="1348" w:type="pct"/>
            <w:vMerge w:val="restart"/>
            <w:tcBorders>
              <w:left w:val="single" w:sz="4" w:space="0" w:color="auto"/>
            </w:tcBorders>
          </w:tcPr>
          <w:p w:rsidR="00CB2B1B" w:rsidRPr="00613DFC" w:rsidRDefault="00CB2B1B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2B1B" w:rsidRDefault="00CB2B1B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2B1B" w:rsidRPr="00613DFC" w:rsidRDefault="00CB2B1B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DFC">
              <w:rPr>
                <w:rFonts w:ascii="Times New Roman" w:hAnsi="Times New Roman"/>
                <w:sz w:val="24"/>
                <w:szCs w:val="24"/>
              </w:rPr>
              <w:t>Ascoltare e comprendere semplici messaggi.</w:t>
            </w:r>
          </w:p>
          <w:p w:rsidR="00CB2B1B" w:rsidRPr="00613DFC" w:rsidRDefault="00CB2B1B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2B1B" w:rsidRPr="00613DFC" w:rsidRDefault="00CB2B1B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DFC">
              <w:rPr>
                <w:rFonts w:ascii="Times New Roman" w:hAnsi="Times New Roman"/>
                <w:sz w:val="24"/>
                <w:szCs w:val="24"/>
              </w:rPr>
              <w:t>Salutare e rispondere al saluto.</w:t>
            </w:r>
          </w:p>
          <w:p w:rsidR="00CB2B1B" w:rsidRPr="00613DFC" w:rsidRDefault="00CB2B1B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2B1B" w:rsidRPr="00613DFC" w:rsidRDefault="00CB2B1B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DFC">
              <w:rPr>
                <w:rFonts w:ascii="Times New Roman" w:hAnsi="Times New Roman"/>
                <w:sz w:val="24"/>
                <w:szCs w:val="24"/>
              </w:rPr>
              <w:t>Leggere e copiare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3DFC">
              <w:rPr>
                <w:rFonts w:ascii="Times New Roman" w:hAnsi="Times New Roman"/>
                <w:sz w:val="24"/>
                <w:szCs w:val="24"/>
              </w:rPr>
              <w:t>semplici parole.</w:t>
            </w:r>
          </w:p>
          <w:p w:rsidR="00CB2B1B" w:rsidRPr="00613DFC" w:rsidRDefault="00CB2B1B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2B1B" w:rsidRPr="00613DFC" w:rsidTr="00CB2B1B">
        <w:trPr>
          <w:trHeight w:val="912"/>
        </w:trPr>
        <w:tc>
          <w:tcPr>
            <w:tcW w:w="808" w:type="pct"/>
            <w:vMerge/>
          </w:tcPr>
          <w:p w:rsidR="00CB2B1B" w:rsidRPr="00613DFC" w:rsidRDefault="00CB2B1B" w:rsidP="00613D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pct"/>
            <w:vMerge/>
            <w:tcBorders>
              <w:right w:val="single" w:sz="4" w:space="0" w:color="auto"/>
            </w:tcBorders>
          </w:tcPr>
          <w:p w:rsidR="00CB2B1B" w:rsidRPr="00613DFC" w:rsidRDefault="00CB2B1B" w:rsidP="00613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2B1B" w:rsidRPr="00CB2B1B" w:rsidRDefault="00CB2B1B" w:rsidP="00691B98">
            <w:pPr>
              <w:rPr>
                <w:rFonts w:ascii="Times New Roman" w:hAnsi="Times New Roman"/>
                <w:sz w:val="24"/>
                <w:szCs w:val="24"/>
              </w:rPr>
            </w:pPr>
            <w:r w:rsidRPr="00CB2B1B">
              <w:rPr>
                <w:rFonts w:ascii="Times New Roman" w:hAnsi="Times New Roman"/>
                <w:sz w:val="24"/>
                <w:szCs w:val="24"/>
              </w:rPr>
              <w:t>Conoscere ed utilizzare il lessico riferito a:</w:t>
            </w:r>
          </w:p>
          <w:p w:rsidR="00CB2B1B" w:rsidRPr="00CB2B1B" w:rsidRDefault="00CB2B1B" w:rsidP="00CB2B1B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709" w:hanging="283"/>
              <w:rPr>
                <w:rFonts w:ascii="Times New Roman" w:hAnsi="Times New Roman"/>
                <w:sz w:val="24"/>
                <w:szCs w:val="24"/>
              </w:rPr>
            </w:pPr>
            <w:r w:rsidRPr="00CB2B1B">
              <w:rPr>
                <w:rFonts w:ascii="Times New Roman" w:hAnsi="Times New Roman"/>
                <w:sz w:val="24"/>
                <w:szCs w:val="24"/>
              </w:rPr>
              <w:t xml:space="preserve"> colori e numeri fino al 20</w:t>
            </w:r>
          </w:p>
          <w:p w:rsidR="00CB2B1B" w:rsidRPr="00CB2B1B" w:rsidRDefault="00CB2B1B" w:rsidP="00CB2B1B">
            <w:pPr>
              <w:pStyle w:val="Paragrafoelenco"/>
              <w:spacing w:after="0" w:line="240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pct"/>
            <w:vMerge/>
            <w:tcBorders>
              <w:left w:val="single" w:sz="4" w:space="0" w:color="auto"/>
            </w:tcBorders>
          </w:tcPr>
          <w:p w:rsidR="00CB2B1B" w:rsidRPr="00613DFC" w:rsidRDefault="00CB2B1B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2B1B" w:rsidRPr="00613DFC" w:rsidTr="00CB2B1B">
        <w:trPr>
          <w:trHeight w:val="912"/>
        </w:trPr>
        <w:tc>
          <w:tcPr>
            <w:tcW w:w="808" w:type="pct"/>
            <w:vMerge/>
          </w:tcPr>
          <w:p w:rsidR="00CB2B1B" w:rsidRPr="00613DFC" w:rsidRDefault="00CB2B1B" w:rsidP="00613D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pct"/>
            <w:vMerge/>
            <w:tcBorders>
              <w:right w:val="single" w:sz="4" w:space="0" w:color="auto"/>
            </w:tcBorders>
          </w:tcPr>
          <w:p w:rsidR="00CB2B1B" w:rsidRPr="00613DFC" w:rsidRDefault="00CB2B1B" w:rsidP="00613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2B1B" w:rsidRPr="00CB2B1B" w:rsidRDefault="00CB2B1B" w:rsidP="00CB2B1B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B1B">
              <w:rPr>
                <w:rFonts w:ascii="Times New Roman" w:hAnsi="Times New Roman"/>
                <w:sz w:val="24"/>
                <w:szCs w:val="24"/>
              </w:rPr>
              <w:t>oggetti e arredi scolastici e domestici</w:t>
            </w:r>
          </w:p>
        </w:tc>
        <w:tc>
          <w:tcPr>
            <w:tcW w:w="1348" w:type="pct"/>
            <w:vMerge/>
            <w:tcBorders>
              <w:left w:val="single" w:sz="4" w:space="0" w:color="auto"/>
            </w:tcBorders>
          </w:tcPr>
          <w:p w:rsidR="00CB2B1B" w:rsidRPr="00613DFC" w:rsidRDefault="00CB2B1B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2B1B" w:rsidRPr="00613DFC" w:rsidTr="00475DD5">
        <w:trPr>
          <w:trHeight w:val="912"/>
        </w:trPr>
        <w:tc>
          <w:tcPr>
            <w:tcW w:w="808" w:type="pct"/>
            <w:vMerge/>
          </w:tcPr>
          <w:p w:rsidR="00CB2B1B" w:rsidRPr="00613DFC" w:rsidRDefault="00CB2B1B" w:rsidP="00613D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pct"/>
            <w:vMerge/>
            <w:tcBorders>
              <w:right w:val="single" w:sz="4" w:space="0" w:color="auto"/>
            </w:tcBorders>
          </w:tcPr>
          <w:p w:rsidR="00CB2B1B" w:rsidRPr="00613DFC" w:rsidRDefault="00CB2B1B" w:rsidP="00613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2B1B" w:rsidRPr="00CB2B1B" w:rsidRDefault="00CB2B1B" w:rsidP="00CB2B1B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B1B">
              <w:rPr>
                <w:rFonts w:ascii="Times New Roman" w:hAnsi="Times New Roman"/>
                <w:sz w:val="24"/>
                <w:szCs w:val="24"/>
              </w:rPr>
              <w:t>animali</w:t>
            </w:r>
          </w:p>
        </w:tc>
        <w:tc>
          <w:tcPr>
            <w:tcW w:w="1348" w:type="pct"/>
            <w:vMerge/>
            <w:tcBorders>
              <w:left w:val="single" w:sz="4" w:space="0" w:color="auto"/>
            </w:tcBorders>
          </w:tcPr>
          <w:p w:rsidR="00CB2B1B" w:rsidRPr="00613DFC" w:rsidRDefault="00CB2B1B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2B1B" w:rsidRPr="00613DFC" w:rsidTr="00475DD5">
        <w:trPr>
          <w:trHeight w:val="912"/>
        </w:trPr>
        <w:tc>
          <w:tcPr>
            <w:tcW w:w="808" w:type="pct"/>
            <w:vMerge/>
          </w:tcPr>
          <w:p w:rsidR="00CB2B1B" w:rsidRPr="00613DFC" w:rsidRDefault="00CB2B1B" w:rsidP="00613D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pct"/>
            <w:vMerge/>
            <w:tcBorders>
              <w:right w:val="single" w:sz="4" w:space="0" w:color="auto"/>
            </w:tcBorders>
          </w:tcPr>
          <w:p w:rsidR="00CB2B1B" w:rsidRPr="00613DFC" w:rsidRDefault="00CB2B1B" w:rsidP="00613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1B" w:rsidRPr="00CB2B1B" w:rsidRDefault="00CB2B1B" w:rsidP="00CB2B1B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B1B">
              <w:rPr>
                <w:rFonts w:ascii="Times New Roman" w:hAnsi="Times New Roman"/>
                <w:sz w:val="24"/>
                <w:szCs w:val="24"/>
              </w:rPr>
              <w:t>corpo, abbigliamento</w:t>
            </w:r>
          </w:p>
        </w:tc>
        <w:tc>
          <w:tcPr>
            <w:tcW w:w="1348" w:type="pct"/>
            <w:vMerge/>
            <w:tcBorders>
              <w:left w:val="single" w:sz="4" w:space="0" w:color="auto"/>
            </w:tcBorders>
          </w:tcPr>
          <w:p w:rsidR="00CB2B1B" w:rsidRPr="00613DFC" w:rsidRDefault="00CB2B1B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2B1B" w:rsidRPr="00613DFC" w:rsidTr="00475DD5">
        <w:trPr>
          <w:trHeight w:val="912"/>
        </w:trPr>
        <w:tc>
          <w:tcPr>
            <w:tcW w:w="808" w:type="pct"/>
            <w:vMerge/>
          </w:tcPr>
          <w:p w:rsidR="00CB2B1B" w:rsidRPr="00613DFC" w:rsidRDefault="00CB2B1B" w:rsidP="00613D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pct"/>
            <w:vMerge/>
            <w:tcBorders>
              <w:right w:val="single" w:sz="4" w:space="0" w:color="auto"/>
            </w:tcBorders>
          </w:tcPr>
          <w:p w:rsidR="00CB2B1B" w:rsidRPr="00613DFC" w:rsidRDefault="00CB2B1B" w:rsidP="00613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2B1B" w:rsidRPr="00CB2B1B" w:rsidRDefault="00CB2B1B" w:rsidP="00CB2B1B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B1B">
              <w:rPr>
                <w:rFonts w:ascii="Times New Roman" w:hAnsi="Times New Roman"/>
                <w:sz w:val="24"/>
                <w:szCs w:val="24"/>
              </w:rPr>
              <w:t xml:space="preserve">ambienti domestici </w:t>
            </w:r>
          </w:p>
        </w:tc>
        <w:tc>
          <w:tcPr>
            <w:tcW w:w="1348" w:type="pct"/>
            <w:vMerge/>
            <w:tcBorders>
              <w:left w:val="single" w:sz="4" w:space="0" w:color="auto"/>
            </w:tcBorders>
          </w:tcPr>
          <w:p w:rsidR="00CB2B1B" w:rsidRPr="00613DFC" w:rsidRDefault="00CB2B1B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2B1B" w:rsidRPr="00613DFC" w:rsidTr="00475DD5">
        <w:trPr>
          <w:trHeight w:val="912"/>
        </w:trPr>
        <w:tc>
          <w:tcPr>
            <w:tcW w:w="808" w:type="pct"/>
            <w:vMerge/>
          </w:tcPr>
          <w:p w:rsidR="00CB2B1B" w:rsidRPr="00613DFC" w:rsidRDefault="00CB2B1B" w:rsidP="00613D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pct"/>
            <w:vMerge/>
            <w:tcBorders>
              <w:right w:val="single" w:sz="4" w:space="0" w:color="auto"/>
            </w:tcBorders>
          </w:tcPr>
          <w:p w:rsidR="00CB2B1B" w:rsidRPr="00613DFC" w:rsidRDefault="00CB2B1B" w:rsidP="00613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2B1B" w:rsidRPr="00CB2B1B" w:rsidRDefault="00CB2B1B" w:rsidP="00CB2B1B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B1B">
              <w:rPr>
                <w:rFonts w:ascii="Times New Roman" w:hAnsi="Times New Roman"/>
                <w:sz w:val="24"/>
                <w:szCs w:val="24"/>
              </w:rPr>
              <w:t>le festività</w:t>
            </w:r>
          </w:p>
          <w:p w:rsidR="00CB2B1B" w:rsidRPr="00CB2B1B" w:rsidRDefault="00CB2B1B" w:rsidP="00691B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pct"/>
            <w:vMerge/>
            <w:tcBorders>
              <w:left w:val="single" w:sz="4" w:space="0" w:color="auto"/>
            </w:tcBorders>
          </w:tcPr>
          <w:p w:rsidR="00CB2B1B" w:rsidRPr="00613DFC" w:rsidRDefault="00CB2B1B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2B1B" w:rsidRPr="00613DFC" w:rsidTr="00CB2B1B">
        <w:trPr>
          <w:trHeight w:val="912"/>
        </w:trPr>
        <w:tc>
          <w:tcPr>
            <w:tcW w:w="808" w:type="pct"/>
            <w:vMerge/>
          </w:tcPr>
          <w:p w:rsidR="00CB2B1B" w:rsidRPr="00613DFC" w:rsidRDefault="00CB2B1B" w:rsidP="00613D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pct"/>
            <w:vMerge/>
            <w:tcBorders>
              <w:right w:val="single" w:sz="4" w:space="0" w:color="auto"/>
            </w:tcBorders>
          </w:tcPr>
          <w:p w:rsidR="00CB2B1B" w:rsidRPr="00613DFC" w:rsidRDefault="00CB2B1B" w:rsidP="00613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2B1B" w:rsidRPr="00CB2B1B" w:rsidRDefault="00CB2B1B" w:rsidP="00691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2B1B">
              <w:rPr>
                <w:rFonts w:ascii="Times New Roman" w:hAnsi="Times New Roman"/>
                <w:sz w:val="24"/>
                <w:szCs w:val="24"/>
              </w:rPr>
              <w:t>Arricchire il lessico introducendo descrizioni (uso di alcuni aggettivi).</w:t>
            </w:r>
          </w:p>
        </w:tc>
        <w:tc>
          <w:tcPr>
            <w:tcW w:w="1348" w:type="pct"/>
            <w:vMerge/>
            <w:tcBorders>
              <w:left w:val="single" w:sz="4" w:space="0" w:color="auto"/>
            </w:tcBorders>
          </w:tcPr>
          <w:p w:rsidR="00CB2B1B" w:rsidRPr="00613DFC" w:rsidRDefault="00CB2B1B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2B1B" w:rsidRPr="00613DFC" w:rsidTr="00CB2B1B">
        <w:trPr>
          <w:trHeight w:val="912"/>
        </w:trPr>
        <w:tc>
          <w:tcPr>
            <w:tcW w:w="808" w:type="pct"/>
            <w:vMerge/>
          </w:tcPr>
          <w:p w:rsidR="00CB2B1B" w:rsidRPr="00613DFC" w:rsidRDefault="00CB2B1B" w:rsidP="00613D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pct"/>
            <w:vMerge/>
            <w:tcBorders>
              <w:right w:val="single" w:sz="4" w:space="0" w:color="auto"/>
            </w:tcBorders>
          </w:tcPr>
          <w:p w:rsidR="00CB2B1B" w:rsidRPr="00613DFC" w:rsidRDefault="00CB2B1B" w:rsidP="00613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2B1B" w:rsidRPr="00CB2B1B" w:rsidRDefault="00CB2B1B" w:rsidP="00691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2B1B">
              <w:rPr>
                <w:rFonts w:ascii="Times New Roman" w:hAnsi="Times New Roman"/>
                <w:sz w:val="24"/>
                <w:szCs w:val="24"/>
              </w:rPr>
              <w:t>Chiedere ed esprimere la posizione di persone, animali ed oggetti nello spazio (uso delle preposizioni).</w:t>
            </w:r>
          </w:p>
          <w:p w:rsidR="00CB2B1B" w:rsidRPr="00CB2B1B" w:rsidRDefault="00CB2B1B" w:rsidP="00691B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pct"/>
            <w:vMerge/>
            <w:tcBorders>
              <w:left w:val="single" w:sz="4" w:space="0" w:color="auto"/>
            </w:tcBorders>
          </w:tcPr>
          <w:p w:rsidR="00CB2B1B" w:rsidRPr="00613DFC" w:rsidRDefault="00CB2B1B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2B1B" w:rsidRPr="00613DFC" w:rsidTr="00CB2B1B">
        <w:trPr>
          <w:trHeight w:val="912"/>
        </w:trPr>
        <w:tc>
          <w:tcPr>
            <w:tcW w:w="808" w:type="pct"/>
            <w:vMerge/>
          </w:tcPr>
          <w:p w:rsidR="00CB2B1B" w:rsidRPr="00613DFC" w:rsidRDefault="00CB2B1B" w:rsidP="00613D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pct"/>
            <w:vMerge/>
            <w:tcBorders>
              <w:right w:val="single" w:sz="4" w:space="0" w:color="auto"/>
            </w:tcBorders>
          </w:tcPr>
          <w:p w:rsidR="00CB2B1B" w:rsidRPr="00613DFC" w:rsidRDefault="00CB2B1B" w:rsidP="00613D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1B" w:rsidRPr="00CB2B1B" w:rsidRDefault="00CB2B1B" w:rsidP="00691B98">
            <w:pPr>
              <w:rPr>
                <w:rFonts w:ascii="Times New Roman" w:hAnsi="Times New Roman"/>
                <w:sz w:val="24"/>
                <w:szCs w:val="24"/>
              </w:rPr>
            </w:pPr>
            <w:r w:rsidRPr="00CB2B1B">
              <w:rPr>
                <w:rFonts w:ascii="Times New Roman" w:hAnsi="Times New Roman"/>
                <w:sz w:val="24"/>
                <w:szCs w:val="24"/>
              </w:rPr>
              <w:t>Cenni di cultura anglosassone</w:t>
            </w:r>
          </w:p>
        </w:tc>
        <w:tc>
          <w:tcPr>
            <w:tcW w:w="1348" w:type="pct"/>
            <w:vMerge/>
            <w:tcBorders>
              <w:left w:val="single" w:sz="4" w:space="0" w:color="auto"/>
            </w:tcBorders>
          </w:tcPr>
          <w:p w:rsidR="00CB2B1B" w:rsidRPr="00613DFC" w:rsidRDefault="00CB2B1B" w:rsidP="006E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3644C" w:rsidRPr="0042378D" w:rsidRDefault="0063644C" w:rsidP="00081CE7">
      <w:pPr>
        <w:rPr>
          <w:rFonts w:ascii="Candara" w:hAnsi="Candara"/>
          <w:sz w:val="24"/>
          <w:szCs w:val="24"/>
        </w:rPr>
      </w:pPr>
    </w:p>
    <w:sectPr w:rsidR="0063644C" w:rsidRPr="0042378D" w:rsidSect="00BA5D67"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ndara">
    <w:panose1 w:val="020E0502030303020204"/>
    <w:charset w:val="00"/>
    <w:family w:val="swiss"/>
    <w:pitch w:val="variable"/>
    <w:sig w:usb0="A00002EF" w:usb1="4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523736"/>
    <w:multiLevelType w:val="hybridMultilevel"/>
    <w:tmpl w:val="DE2AA598"/>
    <w:lvl w:ilvl="0" w:tplc="A24E387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B85CF3"/>
    <w:multiLevelType w:val="hybridMultilevel"/>
    <w:tmpl w:val="1B7CEA70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65D60441"/>
    <w:multiLevelType w:val="hybridMultilevel"/>
    <w:tmpl w:val="D3AE75A2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2D2FBB"/>
    <w:rsid w:val="000058C5"/>
    <w:rsid w:val="00081CE7"/>
    <w:rsid w:val="000E7711"/>
    <w:rsid w:val="00164FA9"/>
    <w:rsid w:val="001B26DB"/>
    <w:rsid w:val="0025177D"/>
    <w:rsid w:val="002D2FBB"/>
    <w:rsid w:val="0042378D"/>
    <w:rsid w:val="00475DD5"/>
    <w:rsid w:val="004C7A3F"/>
    <w:rsid w:val="005B0FA9"/>
    <w:rsid w:val="00613DFC"/>
    <w:rsid w:val="00621E7F"/>
    <w:rsid w:val="0063644C"/>
    <w:rsid w:val="006E4F28"/>
    <w:rsid w:val="006F2EA0"/>
    <w:rsid w:val="00706368"/>
    <w:rsid w:val="007C360B"/>
    <w:rsid w:val="00815934"/>
    <w:rsid w:val="00847F6A"/>
    <w:rsid w:val="008E5B36"/>
    <w:rsid w:val="00943A88"/>
    <w:rsid w:val="00BA5D67"/>
    <w:rsid w:val="00C0515E"/>
    <w:rsid w:val="00CA3E8F"/>
    <w:rsid w:val="00CB2B1B"/>
    <w:rsid w:val="00CE26EE"/>
    <w:rsid w:val="00D30B5C"/>
    <w:rsid w:val="00DE2D21"/>
    <w:rsid w:val="00E10546"/>
    <w:rsid w:val="00F308C1"/>
    <w:rsid w:val="00F907E6"/>
    <w:rsid w:val="00FC6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15934"/>
    <w:pPr>
      <w:spacing w:after="200" w:line="276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2D2FB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943A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6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matematica</dc:creator>
  <cp:lastModifiedBy>Emanuela Pizzo</cp:lastModifiedBy>
  <cp:revision>8</cp:revision>
  <dcterms:created xsi:type="dcterms:W3CDTF">2015-09-23T16:24:00Z</dcterms:created>
  <dcterms:modified xsi:type="dcterms:W3CDTF">2015-10-01T07:24:00Z</dcterms:modified>
</cp:coreProperties>
</file>